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AE" w:rsidRDefault="00E553AE" w:rsidP="00E553AE">
      <w:pPr>
        <w:spacing w:after="0" w:line="240" w:lineRule="auto"/>
        <w:rPr>
          <w:rFonts w:ascii="Times New Roman" w:eastAsia="Times New Roman" w:hAnsi="Times New Roman" w:cs="Times New Roman"/>
          <w:b/>
          <w:bCs/>
          <w:sz w:val="32"/>
          <w:szCs w:val="28"/>
          <w:lang w:eastAsia="ru-RU"/>
        </w:rPr>
      </w:pPr>
      <w:r w:rsidRPr="00E553AE">
        <w:rPr>
          <w:rFonts w:ascii="Times New Roman" w:eastAsia="Times New Roman" w:hAnsi="Times New Roman" w:cs="Times New Roman"/>
          <w:b/>
          <w:bCs/>
          <w:sz w:val="32"/>
          <w:szCs w:val="28"/>
          <w:lang w:eastAsia="ru-RU"/>
        </w:rPr>
        <w:drawing>
          <wp:inline distT="0" distB="0" distL="0" distR="0">
            <wp:extent cx="1948326" cy="128062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50407" cy="1281994"/>
                    </a:xfrm>
                    <a:prstGeom prst="rect">
                      <a:avLst/>
                    </a:prstGeom>
                  </pic:spPr>
                </pic:pic>
              </a:graphicData>
            </a:graphic>
          </wp:inline>
        </w:drawing>
      </w:r>
    </w:p>
    <w:p w:rsidR="00E553AE" w:rsidRDefault="00E553AE" w:rsidP="00E553AE">
      <w:pPr>
        <w:spacing w:after="0" w:line="240" w:lineRule="auto"/>
        <w:rPr>
          <w:rFonts w:ascii="Times New Roman" w:eastAsia="Times New Roman" w:hAnsi="Times New Roman" w:cs="Times New Roman"/>
          <w:b/>
          <w:bCs/>
          <w:sz w:val="32"/>
          <w:szCs w:val="28"/>
          <w:lang w:eastAsia="ru-RU"/>
        </w:rPr>
      </w:pPr>
    </w:p>
    <w:p w:rsidR="00E553AE" w:rsidRDefault="00E553AE" w:rsidP="00E553AE">
      <w:pPr>
        <w:spacing w:after="0" w:line="240" w:lineRule="auto"/>
        <w:jc w:val="center"/>
        <w:rPr>
          <w:rFonts w:ascii="Times New Roman" w:eastAsia="Times New Roman" w:hAnsi="Times New Roman" w:cs="Times New Roman"/>
          <w:b/>
          <w:bCs/>
          <w:sz w:val="32"/>
          <w:szCs w:val="28"/>
          <w:lang w:eastAsia="ru-RU"/>
        </w:rPr>
      </w:pPr>
    </w:p>
    <w:p w:rsidR="00E553AE" w:rsidRDefault="00E553AE" w:rsidP="00E553AE">
      <w:pPr>
        <w:spacing w:after="0" w:line="240" w:lineRule="auto"/>
        <w:jc w:val="right"/>
        <w:rPr>
          <w:rFonts w:ascii="Times New Roman" w:eastAsia="Times New Roman" w:hAnsi="Times New Roman" w:cs="Times New Roman"/>
          <w:b/>
          <w:bCs/>
          <w:sz w:val="32"/>
          <w:szCs w:val="28"/>
          <w:lang w:eastAsia="ru-RU"/>
        </w:rPr>
      </w:pPr>
      <w:r w:rsidRPr="00E553AE">
        <w:rPr>
          <w:rFonts w:ascii="Times New Roman" w:eastAsia="Times New Roman" w:hAnsi="Times New Roman" w:cs="Times New Roman"/>
          <w:b/>
          <w:bCs/>
          <w:sz w:val="32"/>
          <w:szCs w:val="28"/>
          <w:lang w:eastAsia="ru-RU"/>
        </w:rPr>
        <w:drawing>
          <wp:inline distT="0" distB="0" distL="0" distR="0">
            <wp:extent cx="1557704" cy="433168"/>
            <wp:effectExtent l="19050" t="0" r="4396" b="0"/>
            <wp:docPr id="11" name="Рисунок 1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lc="http://schemas.openxmlformats.org/drawingml/2006/lockedCanvas" val="0"/>
                        </a:ext>
                      </a:extLst>
                    </a:blip>
                    <a:stretch>
                      <a:fillRect/>
                    </a:stretch>
                  </pic:blipFill>
                  <pic:spPr>
                    <a:xfrm>
                      <a:off x="0" y="0"/>
                      <a:ext cx="1557704" cy="433168"/>
                    </a:xfrm>
                    <a:prstGeom prst="rect">
                      <a:avLst/>
                    </a:prstGeom>
                  </pic:spPr>
                </pic:pic>
              </a:graphicData>
            </a:graphic>
          </wp:inline>
        </w:drawing>
      </w:r>
      <w:r>
        <w:rPr>
          <w:rFonts w:ascii="Times New Roman" w:eastAsia="Times New Roman" w:hAnsi="Times New Roman" w:cs="Times New Roman"/>
          <w:b/>
          <w:bCs/>
          <w:sz w:val="32"/>
          <w:szCs w:val="28"/>
          <w:lang w:eastAsia="ru-RU"/>
        </w:rPr>
        <w:t xml:space="preserve">             </w:t>
      </w:r>
      <w:r w:rsidRPr="00E553AE">
        <w:rPr>
          <w:rFonts w:ascii="Times New Roman" w:eastAsia="Times New Roman" w:hAnsi="Times New Roman" w:cs="Times New Roman"/>
          <w:b/>
          <w:bCs/>
          <w:sz w:val="32"/>
          <w:szCs w:val="28"/>
          <w:lang w:eastAsia="ru-RU"/>
        </w:rPr>
        <w:drawing>
          <wp:inline distT="0" distB="0" distL="0" distR="0">
            <wp:extent cx="1656728" cy="562708"/>
            <wp:effectExtent l="19050" t="0" r="622" b="0"/>
            <wp:docPr id="16" name="Рисунок 13"/>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lc="http://schemas.openxmlformats.org/drawingml/2006/lockedCanvas" val="0"/>
                        </a:ext>
                      </a:extLst>
                    </a:blip>
                    <a:stretch>
                      <a:fillRect/>
                    </a:stretch>
                  </pic:blipFill>
                  <pic:spPr>
                    <a:xfrm>
                      <a:off x="0" y="0"/>
                      <a:ext cx="1660521" cy="563996"/>
                    </a:xfrm>
                    <a:prstGeom prst="rect">
                      <a:avLst/>
                    </a:prstGeom>
                  </pic:spPr>
                </pic:pic>
              </a:graphicData>
            </a:graphic>
          </wp:inline>
        </w:drawing>
      </w:r>
    </w:p>
    <w:p w:rsidR="00E553AE" w:rsidRDefault="00E553AE" w:rsidP="00E553AE">
      <w:pPr>
        <w:spacing w:after="0" w:line="240" w:lineRule="auto"/>
        <w:jc w:val="center"/>
        <w:rPr>
          <w:rFonts w:ascii="Times New Roman" w:eastAsia="Times New Roman" w:hAnsi="Times New Roman" w:cs="Times New Roman"/>
          <w:b/>
          <w:bCs/>
          <w:sz w:val="32"/>
          <w:szCs w:val="28"/>
          <w:lang w:eastAsia="ru-RU"/>
        </w:rPr>
      </w:pPr>
    </w:p>
    <w:p w:rsidR="00E553AE" w:rsidRPr="00E553AE" w:rsidRDefault="00E553AE" w:rsidP="00E553AE">
      <w:pPr>
        <w:spacing w:after="0" w:line="240" w:lineRule="auto"/>
        <w:jc w:val="center"/>
        <w:rPr>
          <w:rFonts w:ascii="Times New Roman" w:eastAsia="Times New Roman" w:hAnsi="Times New Roman" w:cs="Times New Roman"/>
          <w:sz w:val="28"/>
          <w:szCs w:val="24"/>
          <w:lang w:eastAsia="ru-RU"/>
        </w:rPr>
      </w:pPr>
      <w:r w:rsidRPr="00E553AE">
        <w:rPr>
          <w:rFonts w:ascii="Times New Roman" w:eastAsia="Times New Roman" w:hAnsi="Times New Roman" w:cs="Times New Roman"/>
          <w:b/>
          <w:bCs/>
          <w:sz w:val="32"/>
          <w:szCs w:val="28"/>
          <w:lang w:eastAsia="ru-RU"/>
        </w:rPr>
        <w:t xml:space="preserve">11-й </w:t>
      </w:r>
      <w:proofErr w:type="spellStart"/>
      <w:r w:rsidRPr="00E553AE">
        <w:rPr>
          <w:rFonts w:ascii="Times New Roman" w:eastAsia="Times New Roman" w:hAnsi="Times New Roman" w:cs="Times New Roman"/>
          <w:b/>
          <w:bCs/>
          <w:sz w:val="32"/>
          <w:szCs w:val="28"/>
          <w:lang w:eastAsia="ru-RU"/>
        </w:rPr>
        <w:t>Національний</w:t>
      </w:r>
      <w:proofErr w:type="spellEnd"/>
      <w:r w:rsidRPr="00E553AE">
        <w:rPr>
          <w:rFonts w:ascii="Times New Roman" w:eastAsia="Times New Roman" w:hAnsi="Times New Roman" w:cs="Times New Roman"/>
          <w:b/>
          <w:bCs/>
          <w:sz w:val="32"/>
          <w:szCs w:val="28"/>
          <w:lang w:eastAsia="ru-RU"/>
        </w:rPr>
        <w:t xml:space="preserve"> фестиваль </w:t>
      </w:r>
      <w:proofErr w:type="spellStart"/>
      <w:proofErr w:type="gramStart"/>
      <w:r w:rsidRPr="00E553AE">
        <w:rPr>
          <w:rFonts w:ascii="Times New Roman" w:eastAsia="Times New Roman" w:hAnsi="Times New Roman" w:cs="Times New Roman"/>
          <w:b/>
          <w:bCs/>
          <w:sz w:val="32"/>
          <w:szCs w:val="28"/>
          <w:lang w:eastAsia="ru-RU"/>
        </w:rPr>
        <w:t>соц</w:t>
      </w:r>
      <w:proofErr w:type="gramEnd"/>
      <w:r w:rsidRPr="00E553AE">
        <w:rPr>
          <w:rFonts w:ascii="Times New Roman" w:eastAsia="Times New Roman" w:hAnsi="Times New Roman" w:cs="Times New Roman"/>
          <w:b/>
          <w:bCs/>
          <w:sz w:val="32"/>
          <w:szCs w:val="28"/>
          <w:lang w:eastAsia="ru-RU"/>
        </w:rPr>
        <w:t>іальної</w:t>
      </w:r>
      <w:proofErr w:type="spellEnd"/>
      <w:r w:rsidRPr="00E553AE">
        <w:rPr>
          <w:rFonts w:ascii="Times New Roman" w:eastAsia="Times New Roman" w:hAnsi="Times New Roman" w:cs="Times New Roman"/>
          <w:b/>
          <w:bCs/>
          <w:sz w:val="32"/>
          <w:szCs w:val="28"/>
          <w:lang w:eastAsia="ru-RU"/>
        </w:rPr>
        <w:t xml:space="preserve"> </w:t>
      </w:r>
      <w:proofErr w:type="spellStart"/>
      <w:r w:rsidRPr="00E553AE">
        <w:rPr>
          <w:rFonts w:ascii="Times New Roman" w:eastAsia="Times New Roman" w:hAnsi="Times New Roman" w:cs="Times New Roman"/>
          <w:b/>
          <w:bCs/>
          <w:sz w:val="32"/>
          <w:szCs w:val="28"/>
          <w:lang w:eastAsia="ru-RU"/>
        </w:rPr>
        <w:t>реклами</w:t>
      </w:r>
      <w:proofErr w:type="spellEnd"/>
      <w:r w:rsidRPr="00E553AE">
        <w:rPr>
          <w:rFonts w:ascii="Times New Roman" w:eastAsia="Times New Roman" w:hAnsi="Times New Roman" w:cs="Times New Roman"/>
          <w:b/>
          <w:bCs/>
          <w:sz w:val="32"/>
          <w:szCs w:val="28"/>
          <w:vertAlign w:val="superscript"/>
          <w:lang w:eastAsia="ru-RU"/>
        </w:rPr>
        <w:t xml:space="preserve">® </w:t>
      </w:r>
      <w:proofErr w:type="spellStart"/>
      <w:r w:rsidRPr="00E553AE">
        <w:rPr>
          <w:rFonts w:ascii="Times New Roman" w:eastAsia="Times New Roman" w:hAnsi="Times New Roman" w:cs="Times New Roman"/>
          <w:b/>
          <w:bCs/>
          <w:sz w:val="32"/>
          <w:szCs w:val="28"/>
          <w:lang w:eastAsia="ru-RU"/>
        </w:rPr>
        <w:t>вітає</w:t>
      </w:r>
      <w:proofErr w:type="spellEnd"/>
      <w:r w:rsidRPr="00E553AE">
        <w:rPr>
          <w:rFonts w:ascii="Times New Roman" w:eastAsia="Times New Roman" w:hAnsi="Times New Roman" w:cs="Times New Roman"/>
          <w:b/>
          <w:bCs/>
          <w:sz w:val="32"/>
          <w:szCs w:val="28"/>
          <w:lang w:eastAsia="ru-RU"/>
        </w:rPr>
        <w:t xml:space="preserve"> нового Партнера – проект «</w:t>
      </w:r>
      <w:proofErr w:type="spellStart"/>
      <w:r w:rsidRPr="00E553AE">
        <w:rPr>
          <w:rFonts w:ascii="Times New Roman" w:eastAsia="Times New Roman" w:hAnsi="Times New Roman" w:cs="Times New Roman"/>
          <w:b/>
          <w:bCs/>
          <w:sz w:val="32"/>
          <w:szCs w:val="28"/>
          <w:lang w:eastAsia="ru-RU"/>
        </w:rPr>
        <w:t>Зміцнення</w:t>
      </w:r>
      <w:proofErr w:type="spellEnd"/>
      <w:r w:rsidRPr="00E553AE">
        <w:rPr>
          <w:rFonts w:ascii="Times New Roman" w:eastAsia="Times New Roman" w:hAnsi="Times New Roman" w:cs="Times New Roman"/>
          <w:b/>
          <w:bCs/>
          <w:sz w:val="32"/>
          <w:szCs w:val="28"/>
          <w:lang w:eastAsia="ru-RU"/>
        </w:rPr>
        <w:t xml:space="preserve"> </w:t>
      </w:r>
      <w:proofErr w:type="spellStart"/>
      <w:r w:rsidRPr="00E553AE">
        <w:rPr>
          <w:rFonts w:ascii="Times New Roman" w:eastAsia="Times New Roman" w:hAnsi="Times New Roman" w:cs="Times New Roman"/>
          <w:b/>
          <w:bCs/>
          <w:sz w:val="32"/>
          <w:szCs w:val="28"/>
          <w:lang w:eastAsia="ru-RU"/>
        </w:rPr>
        <w:t>адміністрації</w:t>
      </w:r>
      <w:proofErr w:type="spellEnd"/>
      <w:r w:rsidRPr="00E553AE">
        <w:rPr>
          <w:rFonts w:ascii="Times New Roman" w:eastAsia="Times New Roman" w:hAnsi="Times New Roman" w:cs="Times New Roman"/>
          <w:b/>
          <w:bCs/>
          <w:sz w:val="32"/>
          <w:szCs w:val="28"/>
          <w:lang w:eastAsia="ru-RU"/>
        </w:rPr>
        <w:t xml:space="preserve"> </w:t>
      </w:r>
      <w:proofErr w:type="spellStart"/>
      <w:r w:rsidRPr="00E553AE">
        <w:rPr>
          <w:rFonts w:ascii="Times New Roman" w:eastAsia="Times New Roman" w:hAnsi="Times New Roman" w:cs="Times New Roman"/>
          <w:b/>
          <w:bCs/>
          <w:sz w:val="32"/>
          <w:szCs w:val="28"/>
          <w:lang w:eastAsia="ru-RU"/>
        </w:rPr>
        <w:t>праці</w:t>
      </w:r>
      <w:proofErr w:type="spellEnd"/>
      <w:r w:rsidRPr="00E553AE">
        <w:rPr>
          <w:rFonts w:ascii="Times New Roman" w:eastAsia="Times New Roman" w:hAnsi="Times New Roman" w:cs="Times New Roman"/>
          <w:b/>
          <w:bCs/>
          <w:sz w:val="32"/>
          <w:szCs w:val="28"/>
          <w:lang w:eastAsia="ru-RU"/>
        </w:rPr>
        <w:t xml:space="preserve"> </w:t>
      </w:r>
      <w:proofErr w:type="spellStart"/>
      <w:r w:rsidRPr="00E553AE">
        <w:rPr>
          <w:rFonts w:ascii="Times New Roman" w:eastAsia="Times New Roman" w:hAnsi="Times New Roman" w:cs="Times New Roman"/>
          <w:b/>
          <w:bCs/>
          <w:sz w:val="32"/>
          <w:szCs w:val="28"/>
          <w:lang w:eastAsia="ru-RU"/>
        </w:rPr>
        <w:t>з</w:t>
      </w:r>
      <w:proofErr w:type="spellEnd"/>
      <w:r w:rsidRPr="00E553AE">
        <w:rPr>
          <w:rFonts w:ascii="Times New Roman" w:eastAsia="Times New Roman" w:hAnsi="Times New Roman" w:cs="Times New Roman"/>
          <w:b/>
          <w:bCs/>
          <w:sz w:val="32"/>
          <w:szCs w:val="28"/>
          <w:lang w:eastAsia="ru-RU"/>
        </w:rPr>
        <w:t xml:space="preserve"> метою </w:t>
      </w:r>
      <w:proofErr w:type="spellStart"/>
      <w:r w:rsidRPr="00E553AE">
        <w:rPr>
          <w:rFonts w:ascii="Times New Roman" w:eastAsia="Times New Roman" w:hAnsi="Times New Roman" w:cs="Times New Roman"/>
          <w:b/>
          <w:bCs/>
          <w:sz w:val="32"/>
          <w:szCs w:val="28"/>
          <w:lang w:eastAsia="ru-RU"/>
        </w:rPr>
        <w:t>покращення</w:t>
      </w:r>
      <w:proofErr w:type="spellEnd"/>
      <w:r w:rsidRPr="00E553AE">
        <w:rPr>
          <w:rFonts w:ascii="Times New Roman" w:eastAsia="Times New Roman" w:hAnsi="Times New Roman" w:cs="Times New Roman"/>
          <w:b/>
          <w:bCs/>
          <w:sz w:val="32"/>
          <w:szCs w:val="28"/>
          <w:lang w:eastAsia="ru-RU"/>
        </w:rPr>
        <w:t xml:space="preserve"> умов </w:t>
      </w:r>
      <w:proofErr w:type="spellStart"/>
      <w:r w:rsidRPr="00E553AE">
        <w:rPr>
          <w:rFonts w:ascii="Times New Roman" w:eastAsia="Times New Roman" w:hAnsi="Times New Roman" w:cs="Times New Roman"/>
          <w:b/>
          <w:bCs/>
          <w:sz w:val="32"/>
          <w:szCs w:val="28"/>
          <w:lang w:eastAsia="ru-RU"/>
        </w:rPr>
        <w:t>праці</w:t>
      </w:r>
      <w:proofErr w:type="spellEnd"/>
      <w:r w:rsidRPr="00E553AE">
        <w:rPr>
          <w:rFonts w:ascii="Times New Roman" w:eastAsia="Times New Roman" w:hAnsi="Times New Roman" w:cs="Times New Roman"/>
          <w:b/>
          <w:bCs/>
          <w:sz w:val="32"/>
          <w:szCs w:val="28"/>
          <w:lang w:eastAsia="ru-RU"/>
        </w:rPr>
        <w:t xml:space="preserve"> та </w:t>
      </w:r>
      <w:proofErr w:type="spellStart"/>
      <w:r w:rsidRPr="00E553AE">
        <w:rPr>
          <w:rFonts w:ascii="Times New Roman" w:eastAsia="Times New Roman" w:hAnsi="Times New Roman" w:cs="Times New Roman"/>
          <w:b/>
          <w:bCs/>
          <w:sz w:val="32"/>
          <w:szCs w:val="28"/>
          <w:lang w:eastAsia="ru-RU"/>
        </w:rPr>
        <w:t>подолання</w:t>
      </w:r>
      <w:proofErr w:type="spellEnd"/>
      <w:r w:rsidRPr="00E553AE">
        <w:rPr>
          <w:rFonts w:ascii="Times New Roman" w:eastAsia="Times New Roman" w:hAnsi="Times New Roman" w:cs="Times New Roman"/>
          <w:b/>
          <w:bCs/>
          <w:sz w:val="32"/>
          <w:szCs w:val="28"/>
          <w:lang w:eastAsia="ru-RU"/>
        </w:rPr>
        <w:t xml:space="preserve"> </w:t>
      </w:r>
      <w:proofErr w:type="spellStart"/>
      <w:r w:rsidRPr="00E553AE">
        <w:rPr>
          <w:rFonts w:ascii="Times New Roman" w:eastAsia="Times New Roman" w:hAnsi="Times New Roman" w:cs="Times New Roman"/>
          <w:b/>
          <w:bCs/>
          <w:sz w:val="32"/>
          <w:szCs w:val="28"/>
          <w:lang w:eastAsia="ru-RU"/>
        </w:rPr>
        <w:t>незадекларованої</w:t>
      </w:r>
      <w:proofErr w:type="spellEnd"/>
      <w:r w:rsidRPr="00E553AE">
        <w:rPr>
          <w:rFonts w:ascii="Times New Roman" w:eastAsia="Times New Roman" w:hAnsi="Times New Roman" w:cs="Times New Roman"/>
          <w:b/>
          <w:bCs/>
          <w:sz w:val="32"/>
          <w:szCs w:val="28"/>
          <w:lang w:eastAsia="ru-RU"/>
        </w:rPr>
        <w:t xml:space="preserve"> </w:t>
      </w:r>
      <w:proofErr w:type="spellStart"/>
      <w:r w:rsidRPr="00E553AE">
        <w:rPr>
          <w:rFonts w:ascii="Times New Roman" w:eastAsia="Times New Roman" w:hAnsi="Times New Roman" w:cs="Times New Roman"/>
          <w:b/>
          <w:bCs/>
          <w:sz w:val="32"/>
          <w:szCs w:val="28"/>
          <w:lang w:eastAsia="ru-RU"/>
        </w:rPr>
        <w:t>праці</w:t>
      </w:r>
      <w:proofErr w:type="spellEnd"/>
      <w:r w:rsidRPr="00E553AE">
        <w:rPr>
          <w:rFonts w:ascii="Times New Roman" w:eastAsia="Times New Roman" w:hAnsi="Times New Roman" w:cs="Times New Roman"/>
          <w:b/>
          <w:bCs/>
          <w:sz w:val="32"/>
          <w:szCs w:val="28"/>
          <w:lang w:eastAsia="ru-RU"/>
        </w:rPr>
        <w:t>»</w:t>
      </w:r>
    </w:p>
    <w:p w:rsidR="00E553AE" w:rsidRPr="00E553AE" w:rsidRDefault="00E553AE" w:rsidP="00E553AE">
      <w:pPr>
        <w:spacing w:after="0" w:line="240" w:lineRule="auto"/>
        <w:jc w:val="both"/>
        <w:rPr>
          <w:rFonts w:ascii="Times New Roman" w:eastAsia="Times New Roman" w:hAnsi="Times New Roman" w:cs="Times New Roman"/>
          <w:sz w:val="24"/>
          <w:szCs w:val="24"/>
          <w:lang w:eastAsia="ru-RU"/>
        </w:rPr>
      </w:pPr>
    </w:p>
    <w:p w:rsidR="00E553AE" w:rsidRPr="00E553AE" w:rsidRDefault="00E553AE" w:rsidP="00E553AE">
      <w:pPr>
        <w:spacing w:after="0" w:line="240" w:lineRule="auto"/>
        <w:jc w:val="both"/>
        <w:rPr>
          <w:rFonts w:ascii="Times New Roman" w:eastAsia="Times New Roman" w:hAnsi="Times New Roman" w:cs="Times New Roman"/>
          <w:sz w:val="24"/>
          <w:szCs w:val="24"/>
          <w:lang w:eastAsia="ru-RU"/>
        </w:rPr>
      </w:pPr>
    </w:p>
    <w:p w:rsidR="00E553AE" w:rsidRPr="00E553AE" w:rsidRDefault="00E553AE" w:rsidP="00E553AE">
      <w:pPr>
        <w:spacing w:after="0" w:line="240" w:lineRule="auto"/>
        <w:jc w:val="both"/>
        <w:rPr>
          <w:rFonts w:ascii="Times New Roman" w:eastAsia="Times New Roman" w:hAnsi="Times New Roman" w:cs="Times New Roman"/>
          <w:sz w:val="24"/>
          <w:szCs w:val="24"/>
          <w:lang w:eastAsia="ru-RU"/>
        </w:rPr>
      </w:pPr>
      <w:r w:rsidRPr="00E553AE">
        <w:rPr>
          <w:rFonts w:ascii="Times New Roman" w:eastAsia="Times New Roman" w:hAnsi="Times New Roman" w:cs="Times New Roman"/>
          <w:sz w:val="28"/>
          <w:szCs w:val="28"/>
          <w:lang w:val="uk-UA" w:eastAsia="ru-RU"/>
        </w:rPr>
        <w:t>Ми вже повідомляли про те, що</w:t>
      </w:r>
      <w:r w:rsidRPr="00E553AE">
        <w:rPr>
          <w:rFonts w:ascii="Times New Roman" w:eastAsia="Times New Roman" w:hAnsi="Times New Roman" w:cs="Times New Roman"/>
          <w:b/>
          <w:bCs/>
          <w:sz w:val="28"/>
          <w:szCs w:val="28"/>
          <w:lang w:val="uk-UA" w:eastAsia="ru-RU"/>
        </w:rPr>
        <w:t xml:space="preserve"> 24 жовтня 2019 р.</w:t>
      </w:r>
      <w:r w:rsidRPr="00E553AE">
        <w:rPr>
          <w:rFonts w:ascii="Times New Roman" w:eastAsia="Times New Roman" w:hAnsi="Times New Roman" w:cs="Times New Roman"/>
          <w:sz w:val="28"/>
          <w:szCs w:val="28"/>
          <w:lang w:val="uk-UA" w:eastAsia="ru-RU"/>
        </w:rPr>
        <w:t xml:space="preserve"> відбудуться заключні заходи Одинадцятого Національного фестивалю соціальної </w:t>
      </w:r>
      <w:proofErr w:type="spellStart"/>
      <w:r w:rsidRPr="00E553AE">
        <w:rPr>
          <w:rFonts w:ascii="Times New Roman" w:eastAsia="Times New Roman" w:hAnsi="Times New Roman" w:cs="Times New Roman"/>
          <w:sz w:val="28"/>
          <w:szCs w:val="28"/>
          <w:lang w:val="uk-UA" w:eastAsia="ru-RU"/>
        </w:rPr>
        <w:t>реклами</w:t>
      </w:r>
      <w:r w:rsidRPr="00E553AE">
        <w:rPr>
          <w:rFonts w:ascii="Times New Roman" w:eastAsia="Times New Roman" w:hAnsi="Times New Roman" w:cs="Times New Roman"/>
          <w:sz w:val="36"/>
          <w:szCs w:val="36"/>
          <w:vertAlign w:val="superscript"/>
          <w:lang w:val="uk-UA" w:eastAsia="ru-RU"/>
        </w:rPr>
        <w:t>®</w:t>
      </w:r>
      <w:proofErr w:type="spellEnd"/>
      <w:r w:rsidRPr="00E553AE">
        <w:rPr>
          <w:rFonts w:ascii="Times New Roman" w:eastAsia="Times New Roman" w:hAnsi="Times New Roman" w:cs="Times New Roman"/>
          <w:sz w:val="28"/>
          <w:szCs w:val="28"/>
          <w:lang w:val="uk-UA" w:eastAsia="ru-RU"/>
        </w:rPr>
        <w:t>. Фестиваль проводиться з 2005 р. та на сьогодні є найбільшим заходом в Україні у сфері соціальних комунікацій.</w:t>
      </w:r>
    </w:p>
    <w:p w:rsidR="00E553AE" w:rsidRPr="00E553AE" w:rsidRDefault="00E553AE" w:rsidP="00E553AE">
      <w:pPr>
        <w:spacing w:after="0" w:line="240" w:lineRule="auto"/>
        <w:jc w:val="both"/>
        <w:rPr>
          <w:rFonts w:ascii="Times New Roman" w:eastAsia="Times New Roman" w:hAnsi="Times New Roman" w:cs="Times New Roman"/>
          <w:sz w:val="24"/>
          <w:szCs w:val="24"/>
          <w:lang w:val="uk-UA" w:eastAsia="ru-RU"/>
        </w:rPr>
      </w:pPr>
      <w:r w:rsidRPr="00E553AE">
        <w:rPr>
          <w:rFonts w:ascii="Times New Roman" w:eastAsia="Times New Roman" w:hAnsi="Times New Roman" w:cs="Times New Roman"/>
          <w:sz w:val="28"/>
          <w:szCs w:val="28"/>
          <w:lang w:val="uk-UA" w:eastAsia="ru-RU"/>
        </w:rPr>
        <w:t xml:space="preserve">Організаторами Фестивалю є </w:t>
      </w:r>
      <w:r w:rsidRPr="00E553AE">
        <w:rPr>
          <w:rFonts w:ascii="Times New Roman" w:eastAsia="Times New Roman" w:hAnsi="Times New Roman" w:cs="Times New Roman"/>
          <w:b/>
          <w:bCs/>
          <w:sz w:val="28"/>
          <w:szCs w:val="28"/>
          <w:lang w:val="uk-UA" w:eastAsia="ru-RU"/>
        </w:rPr>
        <w:t>Спілка рекламістів України</w:t>
      </w:r>
      <w:r w:rsidRPr="00E553AE">
        <w:rPr>
          <w:rFonts w:ascii="Times New Roman" w:eastAsia="Times New Roman" w:hAnsi="Times New Roman" w:cs="Times New Roman"/>
          <w:sz w:val="28"/>
          <w:szCs w:val="28"/>
          <w:lang w:val="uk-UA" w:eastAsia="ru-RU"/>
        </w:rPr>
        <w:t xml:space="preserve"> та журнал </w:t>
      </w:r>
      <w:r w:rsidRPr="00E553AE">
        <w:rPr>
          <w:rFonts w:ascii="Times New Roman" w:eastAsia="Times New Roman" w:hAnsi="Times New Roman" w:cs="Times New Roman"/>
          <w:b/>
          <w:bCs/>
          <w:sz w:val="28"/>
          <w:szCs w:val="28"/>
          <w:lang w:val="uk-UA" w:eastAsia="ru-RU"/>
        </w:rPr>
        <w:t>«Маркетинг і реклама»</w:t>
      </w:r>
      <w:r w:rsidRPr="00E553AE">
        <w:rPr>
          <w:rFonts w:ascii="Times New Roman" w:eastAsia="Times New Roman" w:hAnsi="Times New Roman" w:cs="Times New Roman"/>
          <w:sz w:val="28"/>
          <w:szCs w:val="28"/>
          <w:lang w:val="uk-UA" w:eastAsia="ru-RU"/>
        </w:rPr>
        <w:t xml:space="preserve">. Офіційним Партнером 11-го НФСР виступила компанія </w:t>
      </w:r>
      <w:proofErr w:type="spellStart"/>
      <w:r w:rsidRPr="00E553AE">
        <w:rPr>
          <w:rFonts w:ascii="Times New Roman" w:eastAsia="Times New Roman" w:hAnsi="Times New Roman" w:cs="Times New Roman"/>
          <w:b/>
          <w:bCs/>
          <w:sz w:val="28"/>
          <w:szCs w:val="28"/>
          <w:lang w:val="uk-UA" w:eastAsia="ru-RU"/>
        </w:rPr>
        <w:t>PepsiCo</w:t>
      </w:r>
      <w:proofErr w:type="spellEnd"/>
      <w:r w:rsidRPr="00E553AE">
        <w:rPr>
          <w:rFonts w:ascii="Times New Roman" w:eastAsia="Times New Roman" w:hAnsi="Times New Roman" w:cs="Times New Roman"/>
          <w:b/>
          <w:bCs/>
          <w:sz w:val="28"/>
          <w:szCs w:val="28"/>
          <w:lang w:val="uk-UA" w:eastAsia="ru-RU"/>
        </w:rPr>
        <w:t xml:space="preserve"> Україна</w:t>
      </w:r>
      <w:r w:rsidRPr="00E553AE">
        <w:rPr>
          <w:rFonts w:ascii="Times New Roman" w:eastAsia="Times New Roman" w:hAnsi="Times New Roman" w:cs="Times New Roman"/>
          <w:sz w:val="28"/>
          <w:szCs w:val="28"/>
          <w:lang w:val="uk-UA" w:eastAsia="ru-RU"/>
        </w:rPr>
        <w:t xml:space="preserve">. Партнером Фестивалю також є компанія </w:t>
      </w:r>
      <w:proofErr w:type="spellStart"/>
      <w:r w:rsidRPr="00E553AE">
        <w:rPr>
          <w:rFonts w:ascii="Times New Roman" w:eastAsia="Times New Roman" w:hAnsi="Times New Roman" w:cs="Times New Roman"/>
          <w:b/>
          <w:bCs/>
          <w:sz w:val="28"/>
          <w:szCs w:val="28"/>
          <w:lang w:eastAsia="ru-RU"/>
        </w:rPr>
        <w:t>Medlist</w:t>
      </w:r>
      <w:proofErr w:type="spellEnd"/>
      <w:r w:rsidRPr="00E553AE">
        <w:rPr>
          <w:rFonts w:ascii="Times New Roman" w:eastAsia="Times New Roman" w:hAnsi="Times New Roman" w:cs="Times New Roman"/>
          <w:b/>
          <w:bCs/>
          <w:sz w:val="28"/>
          <w:szCs w:val="28"/>
          <w:lang w:val="uk-UA" w:eastAsia="ru-RU"/>
        </w:rPr>
        <w:t xml:space="preserve"> </w:t>
      </w:r>
      <w:proofErr w:type="spellStart"/>
      <w:r w:rsidRPr="00E553AE">
        <w:rPr>
          <w:rFonts w:ascii="Times New Roman" w:eastAsia="Times New Roman" w:hAnsi="Times New Roman" w:cs="Times New Roman"/>
          <w:b/>
          <w:bCs/>
          <w:sz w:val="28"/>
          <w:szCs w:val="28"/>
          <w:lang w:eastAsia="ru-RU"/>
        </w:rPr>
        <w:t>Marketing</w:t>
      </w:r>
      <w:proofErr w:type="spellEnd"/>
      <w:r w:rsidRPr="00E553AE">
        <w:rPr>
          <w:rFonts w:ascii="Times New Roman" w:eastAsia="Times New Roman" w:hAnsi="Times New Roman" w:cs="Times New Roman"/>
          <w:b/>
          <w:bCs/>
          <w:sz w:val="28"/>
          <w:szCs w:val="28"/>
          <w:lang w:val="uk-UA" w:eastAsia="ru-RU"/>
        </w:rPr>
        <w:t>.</w:t>
      </w:r>
    </w:p>
    <w:p w:rsidR="00E553AE" w:rsidRPr="00E553AE" w:rsidRDefault="00E553AE" w:rsidP="00E553AE">
      <w:pPr>
        <w:spacing w:after="0" w:line="240" w:lineRule="auto"/>
        <w:jc w:val="both"/>
        <w:rPr>
          <w:rFonts w:ascii="Times New Roman" w:eastAsia="Times New Roman" w:hAnsi="Times New Roman" w:cs="Times New Roman"/>
          <w:sz w:val="24"/>
          <w:szCs w:val="24"/>
          <w:lang w:val="uk-UA" w:eastAsia="ru-RU"/>
        </w:rPr>
      </w:pPr>
      <w:r w:rsidRPr="00E553AE">
        <w:rPr>
          <w:rFonts w:ascii="Times New Roman" w:eastAsia="Times New Roman" w:hAnsi="Times New Roman" w:cs="Times New Roman"/>
          <w:sz w:val="28"/>
          <w:szCs w:val="28"/>
          <w:lang w:val="uk-UA" w:eastAsia="ru-RU"/>
        </w:rPr>
        <w:t xml:space="preserve">Оргкомітет 11-го НФСР із великим задоволенням повідомляє, що Партнером Фестивалю став </w:t>
      </w:r>
      <w:r w:rsidRPr="00E553AE">
        <w:rPr>
          <w:rFonts w:ascii="Times New Roman" w:eastAsia="Times New Roman" w:hAnsi="Times New Roman" w:cs="Times New Roman"/>
          <w:b/>
          <w:bCs/>
          <w:sz w:val="28"/>
          <w:szCs w:val="28"/>
          <w:lang w:val="uk-UA" w:eastAsia="ru-RU"/>
        </w:rPr>
        <w:t xml:space="preserve">Проект «Зміцнення адміністрації праці з метою покращення умов праці та подолання </w:t>
      </w:r>
      <w:proofErr w:type="spellStart"/>
      <w:r w:rsidRPr="00E553AE">
        <w:rPr>
          <w:rFonts w:ascii="Times New Roman" w:eastAsia="Times New Roman" w:hAnsi="Times New Roman" w:cs="Times New Roman"/>
          <w:b/>
          <w:bCs/>
          <w:sz w:val="28"/>
          <w:szCs w:val="28"/>
          <w:lang w:val="uk-UA" w:eastAsia="ru-RU"/>
        </w:rPr>
        <w:t>незадекларованої</w:t>
      </w:r>
      <w:proofErr w:type="spellEnd"/>
      <w:r w:rsidRPr="00E553AE">
        <w:rPr>
          <w:rFonts w:ascii="Times New Roman" w:eastAsia="Times New Roman" w:hAnsi="Times New Roman" w:cs="Times New Roman"/>
          <w:b/>
          <w:bCs/>
          <w:sz w:val="28"/>
          <w:szCs w:val="28"/>
          <w:lang w:val="uk-UA" w:eastAsia="ru-RU"/>
        </w:rPr>
        <w:t xml:space="preserve"> праці» в Україні, що фінансується Європейським Союзом та виконується Міжнародною Організацією Праці</w:t>
      </w:r>
      <w:r w:rsidRPr="00E553AE">
        <w:rPr>
          <w:rFonts w:ascii="Times New Roman" w:eastAsia="Times New Roman" w:hAnsi="Times New Roman" w:cs="Times New Roman"/>
          <w:sz w:val="28"/>
          <w:szCs w:val="28"/>
          <w:lang w:val="uk-UA" w:eastAsia="ru-RU"/>
        </w:rPr>
        <w:t>.</w:t>
      </w:r>
      <w:r w:rsidRPr="00E553AE">
        <w:rPr>
          <w:rFonts w:ascii="Times New Roman" w:eastAsia="Times New Roman" w:hAnsi="Times New Roman" w:cs="Times New Roman"/>
          <w:b/>
          <w:bCs/>
          <w:sz w:val="28"/>
          <w:szCs w:val="28"/>
          <w:lang w:val="uk-UA" w:eastAsia="ru-RU"/>
        </w:rPr>
        <w:t xml:space="preserve"> </w:t>
      </w:r>
      <w:r w:rsidRPr="00E553AE">
        <w:rPr>
          <w:rFonts w:ascii="Times New Roman" w:eastAsia="Times New Roman" w:hAnsi="Times New Roman" w:cs="Times New Roman"/>
          <w:sz w:val="28"/>
          <w:szCs w:val="28"/>
          <w:lang w:val="uk-UA" w:eastAsia="ru-RU"/>
        </w:rPr>
        <w:t>Ця поважна міжнародна організація не потребує додаткового представлення. Це — спеціалізована установа Організації Об'єднаних націй (</w:t>
      </w:r>
      <w:hyperlink r:id="rId7" w:tgtFrame="_blank" w:history="1">
        <w:r w:rsidRPr="00E553AE">
          <w:rPr>
            <w:rFonts w:ascii="Times New Roman" w:eastAsia="Times New Roman" w:hAnsi="Times New Roman" w:cs="Times New Roman"/>
            <w:color w:val="0000FF"/>
            <w:sz w:val="28"/>
            <w:u w:val="single"/>
            <w:lang w:val="uk-UA" w:eastAsia="ru-RU"/>
          </w:rPr>
          <w:t>ООН</w:t>
        </w:r>
      </w:hyperlink>
      <w:r w:rsidRPr="00E553AE">
        <w:rPr>
          <w:rFonts w:ascii="Times New Roman" w:eastAsia="Times New Roman" w:hAnsi="Times New Roman" w:cs="Times New Roman"/>
          <w:sz w:val="28"/>
          <w:szCs w:val="28"/>
          <w:lang w:val="uk-UA" w:eastAsia="ru-RU"/>
        </w:rPr>
        <w:t xml:space="preserve">), що була заснована у </w:t>
      </w:r>
      <w:hyperlink r:id="rId8" w:tgtFrame="_blank" w:history="1">
        <w:r w:rsidRPr="00E553AE">
          <w:rPr>
            <w:rFonts w:ascii="Times New Roman" w:eastAsia="Times New Roman" w:hAnsi="Times New Roman" w:cs="Times New Roman"/>
            <w:color w:val="0000FF"/>
            <w:sz w:val="28"/>
            <w:u w:val="single"/>
            <w:lang w:val="uk-UA" w:eastAsia="ru-RU"/>
          </w:rPr>
          <w:t>1919</w:t>
        </w:r>
      </w:hyperlink>
      <w:r w:rsidRPr="00E553AE">
        <w:rPr>
          <w:rFonts w:ascii="Times New Roman" w:eastAsia="Times New Roman" w:hAnsi="Times New Roman" w:cs="Times New Roman"/>
          <w:sz w:val="28"/>
          <w:szCs w:val="28"/>
          <w:lang w:val="uk-UA" w:eastAsia="ru-RU"/>
        </w:rPr>
        <w:t xml:space="preserve"> р. для підтримки міжнародного співробітництва у справі забезпечення миру в усьому світі й зменшення соціальної несправедливості за рахунок поліпшення умов праці.</w:t>
      </w:r>
    </w:p>
    <w:p w:rsidR="00E553AE" w:rsidRPr="00E553AE" w:rsidRDefault="00E553AE" w:rsidP="00E553AE">
      <w:pPr>
        <w:spacing w:after="0" w:line="240" w:lineRule="auto"/>
        <w:jc w:val="both"/>
        <w:rPr>
          <w:rFonts w:ascii="Times New Roman" w:eastAsia="Times New Roman" w:hAnsi="Times New Roman" w:cs="Times New Roman"/>
          <w:sz w:val="24"/>
          <w:szCs w:val="24"/>
          <w:lang w:eastAsia="ru-RU"/>
        </w:rPr>
      </w:pPr>
      <w:r w:rsidRPr="00E553AE">
        <w:rPr>
          <w:rFonts w:ascii="Times New Roman" w:eastAsia="Times New Roman" w:hAnsi="Times New Roman" w:cs="Times New Roman"/>
          <w:sz w:val="28"/>
          <w:szCs w:val="28"/>
          <w:lang w:val="uk-UA" w:eastAsia="ru-RU"/>
        </w:rPr>
        <w:t>Європейський Союз, донор Проекту, об’єднує 28 країн</w:t>
      </w:r>
      <w:r w:rsidRPr="00E553AE">
        <w:rPr>
          <w:rFonts w:ascii="Times New Roman" w:eastAsia="Times New Roman" w:hAnsi="Times New Roman" w:cs="Times New Roman"/>
          <w:sz w:val="28"/>
          <w:szCs w:val="28"/>
          <w:lang w:eastAsia="ru-RU"/>
        </w:rPr>
        <w:t>-</w:t>
      </w:r>
      <w:r w:rsidRPr="00E553AE">
        <w:rPr>
          <w:rFonts w:ascii="Times New Roman" w:eastAsia="Times New Roman" w:hAnsi="Times New Roman" w:cs="Times New Roman"/>
          <w:sz w:val="28"/>
          <w:szCs w:val="28"/>
          <w:lang w:val="uk-UA" w:eastAsia="ru-RU"/>
        </w:rPr>
        <w:t>членів, які вирішили поступово об’єднати свої знання, ресурси та долі. Протягом 50 років розширення ЄС вони разом побудували простір стабільності, демократії та сталого розвитку, водночас утверджуючи культурне розмаїття, толерантність та індивідуальні свободи.</w:t>
      </w:r>
    </w:p>
    <w:p w:rsidR="00E553AE" w:rsidRPr="00E553AE" w:rsidRDefault="00E553AE" w:rsidP="00E553AE">
      <w:pPr>
        <w:spacing w:after="0" w:line="240" w:lineRule="auto"/>
        <w:jc w:val="both"/>
        <w:rPr>
          <w:rFonts w:ascii="Times New Roman" w:eastAsia="Times New Roman" w:hAnsi="Times New Roman" w:cs="Times New Roman"/>
          <w:sz w:val="24"/>
          <w:szCs w:val="24"/>
          <w:lang w:eastAsia="ru-RU"/>
        </w:rPr>
      </w:pPr>
      <w:r w:rsidRPr="00E553AE">
        <w:rPr>
          <w:rFonts w:ascii="Times New Roman" w:eastAsia="Times New Roman" w:hAnsi="Times New Roman" w:cs="Times New Roman"/>
          <w:sz w:val="28"/>
          <w:szCs w:val="28"/>
          <w:lang w:val="uk-UA" w:eastAsia="ru-RU"/>
        </w:rPr>
        <w:t>Європейський Союз прагне розділити свої досягнення і цінності з країнами та людьми за межами своїх кордонів.</w:t>
      </w:r>
    </w:p>
    <w:p w:rsidR="00E553AE" w:rsidRPr="00E553AE" w:rsidRDefault="00E553AE" w:rsidP="00E553AE">
      <w:pPr>
        <w:spacing w:after="0" w:line="240" w:lineRule="auto"/>
        <w:jc w:val="both"/>
        <w:rPr>
          <w:rFonts w:ascii="Times New Roman" w:eastAsia="Times New Roman" w:hAnsi="Times New Roman" w:cs="Times New Roman"/>
          <w:sz w:val="24"/>
          <w:szCs w:val="24"/>
          <w:lang w:val="uk-UA" w:eastAsia="ru-RU"/>
        </w:rPr>
      </w:pPr>
      <w:r w:rsidRPr="00E553AE">
        <w:rPr>
          <w:rFonts w:ascii="Times New Roman" w:eastAsia="Times New Roman" w:hAnsi="Times New Roman" w:cs="Times New Roman"/>
          <w:sz w:val="28"/>
          <w:szCs w:val="28"/>
          <w:lang w:val="uk-UA" w:eastAsia="ru-RU"/>
        </w:rPr>
        <w:t xml:space="preserve">Як відомо, зо регламентом Фестивалю Партнер НФСР започатковує свою тематичну номінацію. </w:t>
      </w:r>
      <w:r w:rsidRPr="00E553AE">
        <w:rPr>
          <w:rFonts w:ascii="Times New Roman" w:eastAsia="Times New Roman" w:hAnsi="Times New Roman" w:cs="Times New Roman"/>
          <w:b/>
          <w:bCs/>
          <w:sz w:val="28"/>
          <w:szCs w:val="28"/>
          <w:lang w:val="uk-UA" w:eastAsia="ru-RU"/>
        </w:rPr>
        <w:t xml:space="preserve">Проектом «Зміцнення адміністрації праці з метою </w:t>
      </w:r>
      <w:r w:rsidRPr="00E553AE">
        <w:rPr>
          <w:rFonts w:ascii="Times New Roman" w:eastAsia="Times New Roman" w:hAnsi="Times New Roman" w:cs="Times New Roman"/>
          <w:b/>
          <w:bCs/>
          <w:sz w:val="28"/>
          <w:szCs w:val="28"/>
          <w:lang w:val="uk-UA" w:eastAsia="ru-RU"/>
        </w:rPr>
        <w:lastRenderedPageBreak/>
        <w:t xml:space="preserve">покращення умов праці та подолання </w:t>
      </w:r>
      <w:proofErr w:type="spellStart"/>
      <w:r w:rsidRPr="00E553AE">
        <w:rPr>
          <w:rFonts w:ascii="Times New Roman" w:eastAsia="Times New Roman" w:hAnsi="Times New Roman" w:cs="Times New Roman"/>
          <w:b/>
          <w:bCs/>
          <w:sz w:val="28"/>
          <w:szCs w:val="28"/>
          <w:lang w:val="uk-UA" w:eastAsia="ru-RU"/>
        </w:rPr>
        <w:t>незадекларованої</w:t>
      </w:r>
      <w:proofErr w:type="spellEnd"/>
      <w:r w:rsidRPr="00E553AE">
        <w:rPr>
          <w:rFonts w:ascii="Times New Roman" w:eastAsia="Times New Roman" w:hAnsi="Times New Roman" w:cs="Times New Roman"/>
          <w:b/>
          <w:bCs/>
          <w:sz w:val="28"/>
          <w:szCs w:val="28"/>
          <w:lang w:val="uk-UA" w:eastAsia="ru-RU"/>
        </w:rPr>
        <w:t xml:space="preserve"> праці» </w:t>
      </w:r>
      <w:r w:rsidRPr="00E553AE">
        <w:rPr>
          <w:rFonts w:ascii="Times New Roman" w:eastAsia="Times New Roman" w:hAnsi="Times New Roman" w:cs="Times New Roman"/>
          <w:sz w:val="28"/>
          <w:szCs w:val="28"/>
          <w:lang w:val="uk-UA" w:eastAsia="ru-RU"/>
        </w:rPr>
        <w:t xml:space="preserve">запропонована номінація «Виходь на світло!». Головними цілями реалізації нової номінації 11-го НФСР є: сприяння підвищенню обізнаності щодо проблеми </w:t>
      </w:r>
      <w:proofErr w:type="spellStart"/>
      <w:r w:rsidRPr="00E553AE">
        <w:rPr>
          <w:rFonts w:ascii="Times New Roman" w:eastAsia="Times New Roman" w:hAnsi="Times New Roman" w:cs="Times New Roman"/>
          <w:sz w:val="28"/>
          <w:szCs w:val="28"/>
          <w:lang w:val="uk-UA" w:eastAsia="ru-RU"/>
        </w:rPr>
        <w:t>незадекларованої</w:t>
      </w:r>
      <w:proofErr w:type="spellEnd"/>
      <w:r w:rsidRPr="00E553AE">
        <w:rPr>
          <w:rFonts w:ascii="Times New Roman" w:eastAsia="Times New Roman" w:hAnsi="Times New Roman" w:cs="Times New Roman"/>
          <w:sz w:val="28"/>
          <w:szCs w:val="28"/>
          <w:lang w:val="uk-UA" w:eastAsia="ru-RU"/>
        </w:rPr>
        <w:t xml:space="preserve"> праці в Україні; початок формування базового рівня розуміння проблеми потенційними цільовими групами; введення в інформаційне поле терміну «</w:t>
      </w:r>
      <w:proofErr w:type="spellStart"/>
      <w:r w:rsidRPr="00E553AE">
        <w:rPr>
          <w:rFonts w:ascii="Times New Roman" w:eastAsia="Times New Roman" w:hAnsi="Times New Roman" w:cs="Times New Roman"/>
          <w:sz w:val="28"/>
          <w:szCs w:val="28"/>
          <w:lang w:val="uk-UA" w:eastAsia="ru-RU"/>
        </w:rPr>
        <w:t>незадекларована</w:t>
      </w:r>
      <w:proofErr w:type="spellEnd"/>
      <w:r w:rsidRPr="00E553AE">
        <w:rPr>
          <w:rFonts w:ascii="Times New Roman" w:eastAsia="Times New Roman" w:hAnsi="Times New Roman" w:cs="Times New Roman"/>
          <w:sz w:val="28"/>
          <w:szCs w:val="28"/>
          <w:lang w:val="uk-UA" w:eastAsia="ru-RU"/>
        </w:rPr>
        <w:t xml:space="preserve"> праця».</w:t>
      </w:r>
    </w:p>
    <w:p w:rsidR="00E553AE" w:rsidRPr="00E553AE" w:rsidRDefault="00E553AE" w:rsidP="00E553AE">
      <w:pPr>
        <w:spacing w:after="0" w:line="240" w:lineRule="auto"/>
        <w:jc w:val="both"/>
        <w:rPr>
          <w:rFonts w:ascii="Times New Roman" w:eastAsia="Times New Roman" w:hAnsi="Times New Roman" w:cs="Times New Roman"/>
          <w:sz w:val="24"/>
          <w:szCs w:val="24"/>
          <w:lang w:eastAsia="ru-RU"/>
        </w:rPr>
      </w:pPr>
      <w:r w:rsidRPr="00E553AE">
        <w:rPr>
          <w:rFonts w:ascii="Times New Roman" w:eastAsia="Times New Roman" w:hAnsi="Times New Roman" w:cs="Times New Roman"/>
          <w:sz w:val="28"/>
          <w:szCs w:val="28"/>
          <w:lang w:val="uk-UA" w:eastAsia="ru-RU"/>
        </w:rPr>
        <w:t xml:space="preserve">Як відзначив один із засновників НФСР, </w:t>
      </w:r>
      <w:r w:rsidRPr="00E553AE">
        <w:rPr>
          <w:rFonts w:ascii="Times New Roman" w:eastAsia="Times New Roman" w:hAnsi="Times New Roman" w:cs="Times New Roman"/>
          <w:b/>
          <w:bCs/>
          <w:sz w:val="28"/>
          <w:szCs w:val="28"/>
          <w:lang w:val="uk-UA" w:eastAsia="ru-RU"/>
        </w:rPr>
        <w:t xml:space="preserve">голова Спілки рекламістів України, професор Євген </w:t>
      </w:r>
      <w:proofErr w:type="spellStart"/>
      <w:r w:rsidRPr="00E553AE">
        <w:rPr>
          <w:rFonts w:ascii="Times New Roman" w:eastAsia="Times New Roman" w:hAnsi="Times New Roman" w:cs="Times New Roman"/>
          <w:b/>
          <w:bCs/>
          <w:sz w:val="28"/>
          <w:szCs w:val="28"/>
          <w:lang w:val="uk-UA" w:eastAsia="ru-RU"/>
        </w:rPr>
        <w:t>Ромат</w:t>
      </w:r>
      <w:proofErr w:type="spellEnd"/>
      <w:r w:rsidRPr="00E553AE">
        <w:rPr>
          <w:rFonts w:ascii="Times New Roman" w:eastAsia="Times New Roman" w:hAnsi="Times New Roman" w:cs="Times New Roman"/>
          <w:sz w:val="28"/>
          <w:szCs w:val="28"/>
          <w:lang w:val="uk-UA" w:eastAsia="ru-RU"/>
        </w:rPr>
        <w:t>:</w:t>
      </w:r>
    </w:p>
    <w:p w:rsidR="00E553AE" w:rsidRPr="00E553AE" w:rsidRDefault="00E553AE" w:rsidP="00E553AE">
      <w:pPr>
        <w:spacing w:after="0" w:line="240" w:lineRule="auto"/>
        <w:jc w:val="both"/>
        <w:rPr>
          <w:rFonts w:ascii="Times New Roman" w:eastAsia="Times New Roman" w:hAnsi="Times New Roman" w:cs="Times New Roman"/>
          <w:sz w:val="24"/>
          <w:szCs w:val="24"/>
          <w:lang w:eastAsia="ru-RU"/>
        </w:rPr>
      </w:pPr>
      <w:r w:rsidRPr="00E553AE">
        <w:rPr>
          <w:rFonts w:ascii="Times New Roman" w:eastAsia="Times New Roman" w:hAnsi="Times New Roman" w:cs="Times New Roman"/>
          <w:sz w:val="28"/>
          <w:szCs w:val="28"/>
          <w:lang w:val="uk-UA" w:eastAsia="ru-RU"/>
        </w:rPr>
        <w:t>– Наш Фестиваль уже неодноразово співпрацював із структурами ООН в Україні. Для нас – це величезна честь! Тому ми щиро вітаємо нового Партнера 11-го НФСР. Будемо надіятися на цікаві роботи учасників із тематичної номінації Партнера «Виходь на світло!»!</w:t>
      </w:r>
    </w:p>
    <w:p w:rsidR="00E553AE" w:rsidRPr="00E553AE" w:rsidRDefault="00E553AE" w:rsidP="00E553AE">
      <w:pPr>
        <w:spacing w:after="0" w:line="240" w:lineRule="auto"/>
        <w:jc w:val="both"/>
        <w:rPr>
          <w:rFonts w:ascii="Times New Roman" w:eastAsia="Times New Roman" w:hAnsi="Times New Roman" w:cs="Times New Roman"/>
          <w:sz w:val="24"/>
          <w:szCs w:val="24"/>
          <w:lang w:eastAsia="ru-RU"/>
        </w:rPr>
      </w:pPr>
      <w:r w:rsidRPr="00E553AE">
        <w:rPr>
          <w:rFonts w:ascii="Times New Roman" w:eastAsia="Times New Roman" w:hAnsi="Times New Roman" w:cs="Times New Roman"/>
          <w:b/>
          <w:bCs/>
          <w:sz w:val="28"/>
          <w:szCs w:val="28"/>
          <w:lang w:val="uk-UA" w:eastAsia="ru-RU"/>
        </w:rPr>
        <w:t xml:space="preserve">Менеджер Проекту ЄС-МОП </w:t>
      </w:r>
      <w:proofErr w:type="spellStart"/>
      <w:r w:rsidRPr="00E553AE">
        <w:rPr>
          <w:rFonts w:ascii="Times New Roman" w:eastAsia="Times New Roman" w:hAnsi="Times New Roman" w:cs="Times New Roman"/>
          <w:b/>
          <w:bCs/>
          <w:sz w:val="28"/>
          <w:szCs w:val="28"/>
          <w:lang w:val="uk-UA" w:eastAsia="ru-RU"/>
        </w:rPr>
        <w:t>Антоніу</w:t>
      </w:r>
      <w:proofErr w:type="spellEnd"/>
      <w:r w:rsidRPr="00E553AE">
        <w:rPr>
          <w:rFonts w:ascii="Times New Roman" w:eastAsia="Times New Roman" w:hAnsi="Times New Roman" w:cs="Times New Roman"/>
          <w:b/>
          <w:bCs/>
          <w:sz w:val="28"/>
          <w:szCs w:val="28"/>
          <w:lang w:val="uk-UA" w:eastAsia="ru-RU"/>
        </w:rPr>
        <w:t xml:space="preserve"> </w:t>
      </w:r>
      <w:proofErr w:type="spellStart"/>
      <w:r w:rsidRPr="00E553AE">
        <w:rPr>
          <w:rFonts w:ascii="Times New Roman" w:eastAsia="Times New Roman" w:hAnsi="Times New Roman" w:cs="Times New Roman"/>
          <w:b/>
          <w:bCs/>
          <w:sz w:val="28"/>
          <w:szCs w:val="28"/>
          <w:lang w:val="uk-UA" w:eastAsia="ru-RU"/>
        </w:rPr>
        <w:t>Сантуш</w:t>
      </w:r>
      <w:proofErr w:type="spellEnd"/>
      <w:r w:rsidRPr="00E553AE">
        <w:rPr>
          <w:rFonts w:ascii="Times New Roman" w:eastAsia="Times New Roman" w:hAnsi="Times New Roman" w:cs="Times New Roman"/>
          <w:sz w:val="28"/>
          <w:szCs w:val="28"/>
          <w:lang w:val="uk-UA" w:eastAsia="ru-RU"/>
        </w:rPr>
        <w:t>, у свою чергу, зазначив:</w:t>
      </w:r>
    </w:p>
    <w:p w:rsidR="00E553AE" w:rsidRPr="00E553AE" w:rsidRDefault="00E553AE" w:rsidP="00E553AE">
      <w:pPr>
        <w:spacing w:after="0" w:line="240" w:lineRule="auto"/>
        <w:jc w:val="both"/>
        <w:rPr>
          <w:rFonts w:ascii="Times New Roman" w:eastAsia="Times New Roman" w:hAnsi="Times New Roman" w:cs="Times New Roman"/>
          <w:sz w:val="24"/>
          <w:szCs w:val="24"/>
          <w:lang w:val="uk-UA" w:eastAsia="ru-RU"/>
        </w:rPr>
      </w:pPr>
      <w:r w:rsidRPr="00E553AE">
        <w:rPr>
          <w:rFonts w:ascii="Times New Roman" w:eastAsia="Times New Roman" w:hAnsi="Times New Roman" w:cs="Times New Roman"/>
          <w:sz w:val="28"/>
          <w:szCs w:val="28"/>
          <w:lang w:val="uk-UA" w:eastAsia="ru-RU"/>
        </w:rPr>
        <w:t xml:space="preserve">– Ми заохочуємо молодих </w:t>
      </w:r>
      <w:proofErr w:type="spellStart"/>
      <w:r w:rsidRPr="00E553AE">
        <w:rPr>
          <w:rFonts w:ascii="Times New Roman" w:eastAsia="Times New Roman" w:hAnsi="Times New Roman" w:cs="Times New Roman"/>
          <w:sz w:val="28"/>
          <w:szCs w:val="28"/>
          <w:lang w:val="uk-UA" w:eastAsia="ru-RU"/>
        </w:rPr>
        <w:t>креаторів</w:t>
      </w:r>
      <w:proofErr w:type="spellEnd"/>
      <w:r w:rsidRPr="00E553AE">
        <w:rPr>
          <w:rFonts w:ascii="Times New Roman" w:eastAsia="Times New Roman" w:hAnsi="Times New Roman" w:cs="Times New Roman"/>
          <w:sz w:val="28"/>
          <w:szCs w:val="28"/>
          <w:lang w:val="uk-UA" w:eastAsia="ru-RU"/>
        </w:rPr>
        <w:t xml:space="preserve"> долучитися до конкурсу, аби з’ясувати, що таке </w:t>
      </w:r>
      <w:proofErr w:type="spellStart"/>
      <w:r w:rsidRPr="00E553AE">
        <w:rPr>
          <w:rFonts w:ascii="Times New Roman" w:eastAsia="Times New Roman" w:hAnsi="Times New Roman" w:cs="Times New Roman"/>
          <w:sz w:val="28"/>
          <w:szCs w:val="28"/>
          <w:lang w:val="uk-UA" w:eastAsia="ru-RU"/>
        </w:rPr>
        <w:t>незадекларована</w:t>
      </w:r>
      <w:proofErr w:type="spellEnd"/>
      <w:r w:rsidRPr="00E553AE">
        <w:rPr>
          <w:rFonts w:ascii="Times New Roman" w:eastAsia="Times New Roman" w:hAnsi="Times New Roman" w:cs="Times New Roman"/>
          <w:sz w:val="28"/>
          <w:szCs w:val="28"/>
          <w:lang w:val="uk-UA" w:eastAsia="ru-RU"/>
        </w:rPr>
        <w:t xml:space="preserve"> праця, та за допомогою оригінальних відео пояснити своїм ровесникам переваги задекларованої праці. Сьогодні ви студенти, а завтра – ви вже працівники або роботодавці, і якщо сьогодні ви знатимете більше про наслідки </w:t>
      </w:r>
      <w:proofErr w:type="spellStart"/>
      <w:r w:rsidRPr="00E553AE">
        <w:rPr>
          <w:rFonts w:ascii="Times New Roman" w:eastAsia="Times New Roman" w:hAnsi="Times New Roman" w:cs="Times New Roman"/>
          <w:sz w:val="28"/>
          <w:szCs w:val="28"/>
          <w:lang w:val="uk-UA" w:eastAsia="ru-RU"/>
        </w:rPr>
        <w:t>незадекларованої</w:t>
      </w:r>
      <w:proofErr w:type="spellEnd"/>
      <w:r w:rsidRPr="00E553AE">
        <w:rPr>
          <w:rFonts w:ascii="Times New Roman" w:eastAsia="Times New Roman" w:hAnsi="Times New Roman" w:cs="Times New Roman"/>
          <w:sz w:val="28"/>
          <w:szCs w:val="28"/>
          <w:lang w:val="uk-UA" w:eastAsia="ru-RU"/>
        </w:rPr>
        <w:t xml:space="preserve"> праці, то завтра, як працівники, ви зробите вибір на користь задекларованої праці, а як роботодавці, ви розумітимете, що задекларовані працівники мотивовані, більш продуктивні, завдяки чому ваш бізнес буде більш стабільним.</w:t>
      </w:r>
    </w:p>
    <w:p w:rsidR="00E553AE" w:rsidRPr="00E553AE" w:rsidRDefault="00E553AE" w:rsidP="00E553AE">
      <w:pPr>
        <w:spacing w:after="0" w:line="240" w:lineRule="auto"/>
        <w:jc w:val="both"/>
        <w:rPr>
          <w:rFonts w:ascii="Times New Roman" w:eastAsia="Times New Roman" w:hAnsi="Times New Roman" w:cs="Times New Roman"/>
          <w:sz w:val="24"/>
          <w:szCs w:val="24"/>
          <w:lang w:eastAsia="ru-RU"/>
        </w:rPr>
      </w:pPr>
      <w:r w:rsidRPr="00E553AE">
        <w:rPr>
          <w:rFonts w:ascii="Times New Roman" w:eastAsia="Times New Roman" w:hAnsi="Times New Roman" w:cs="Times New Roman"/>
          <w:sz w:val="28"/>
          <w:szCs w:val="28"/>
          <w:lang w:val="uk-UA" w:eastAsia="ru-RU"/>
        </w:rPr>
        <w:t>Нагадаємо, що заключні події Фестивалю відбудуться 24 жовтня в конференц-залі київського готелю «Салют», 12-й панорамний поверх (</w:t>
      </w:r>
      <w:proofErr w:type="spellStart"/>
      <w:r w:rsidRPr="00E553AE">
        <w:rPr>
          <w:rFonts w:ascii="Times New Roman" w:eastAsia="Times New Roman" w:hAnsi="Times New Roman" w:cs="Times New Roman"/>
          <w:sz w:val="28"/>
          <w:szCs w:val="28"/>
          <w:lang w:eastAsia="ru-RU"/>
        </w:rPr>
        <w:t>д</w:t>
      </w:r>
      <w:proofErr w:type="spellEnd"/>
      <w:r w:rsidRPr="00E553AE">
        <w:rPr>
          <w:rFonts w:ascii="Times New Roman" w:eastAsia="Times New Roman" w:hAnsi="Times New Roman" w:cs="Times New Roman"/>
          <w:sz w:val="28"/>
          <w:szCs w:val="28"/>
          <w:lang w:val="uk-UA" w:eastAsia="ru-RU"/>
        </w:rPr>
        <w:t xml:space="preserve">о речі, найвища </w:t>
      </w:r>
      <w:proofErr w:type="spellStart"/>
      <w:r w:rsidRPr="00E553AE">
        <w:rPr>
          <w:rFonts w:ascii="Times New Roman" w:eastAsia="Times New Roman" w:hAnsi="Times New Roman" w:cs="Times New Roman"/>
          <w:sz w:val="28"/>
          <w:szCs w:val="28"/>
          <w:lang w:val="uk-UA" w:eastAsia="ru-RU"/>
        </w:rPr>
        <w:t>геолокація</w:t>
      </w:r>
      <w:proofErr w:type="spellEnd"/>
      <w:r w:rsidRPr="00E553AE">
        <w:rPr>
          <w:rFonts w:ascii="Times New Roman" w:eastAsia="Times New Roman" w:hAnsi="Times New Roman" w:cs="Times New Roman"/>
          <w:sz w:val="28"/>
          <w:szCs w:val="28"/>
          <w:lang w:val="uk-UA" w:eastAsia="ru-RU"/>
        </w:rPr>
        <w:t xml:space="preserve"> Києва!).</w:t>
      </w:r>
    </w:p>
    <w:p w:rsidR="00E553AE" w:rsidRPr="00E553AE" w:rsidRDefault="00E553AE" w:rsidP="00E553AE">
      <w:pPr>
        <w:spacing w:after="0" w:line="240" w:lineRule="auto"/>
        <w:jc w:val="both"/>
        <w:rPr>
          <w:rFonts w:ascii="Times New Roman" w:eastAsia="Times New Roman" w:hAnsi="Times New Roman" w:cs="Times New Roman"/>
          <w:sz w:val="24"/>
          <w:szCs w:val="24"/>
          <w:lang w:eastAsia="ru-RU"/>
        </w:rPr>
      </w:pPr>
      <w:r w:rsidRPr="00E553AE">
        <w:rPr>
          <w:rFonts w:ascii="Times New Roman" w:eastAsia="Times New Roman" w:hAnsi="Times New Roman" w:cs="Times New Roman"/>
          <w:b/>
          <w:bCs/>
          <w:i/>
          <w:iCs/>
          <w:sz w:val="28"/>
          <w:szCs w:val="28"/>
          <w:lang w:val="uk-UA" w:eastAsia="ru-RU"/>
        </w:rPr>
        <w:t>Довідкова інформація</w:t>
      </w:r>
      <w:r w:rsidRPr="00E553AE">
        <w:rPr>
          <w:rFonts w:ascii="Times New Roman" w:eastAsia="Times New Roman" w:hAnsi="Times New Roman" w:cs="Times New Roman"/>
          <w:sz w:val="28"/>
          <w:szCs w:val="28"/>
          <w:lang w:val="uk-UA" w:eastAsia="ru-RU"/>
        </w:rPr>
        <w:t xml:space="preserve">: Конкурсні роботи приймаються Оргкомітетом до 18 жовтня 2019 р. Електронна адреса для подачі робіт в електронному вигляді: </w:t>
      </w:r>
      <w:hyperlink r:id="rId9" w:tgtFrame="_blank" w:history="1">
        <w:r w:rsidRPr="00E553AE">
          <w:rPr>
            <w:rFonts w:ascii="Times New Roman" w:eastAsia="Times New Roman" w:hAnsi="Times New Roman" w:cs="Times New Roman"/>
            <w:color w:val="0000FF"/>
            <w:sz w:val="28"/>
            <w:u w:val="single"/>
            <w:lang w:val="uk-UA" w:eastAsia="ru-RU"/>
          </w:rPr>
          <w:t>nfsr11@ukr.net</w:t>
        </w:r>
      </w:hyperlink>
      <w:r w:rsidRPr="00E553AE">
        <w:rPr>
          <w:rFonts w:ascii="Times New Roman" w:eastAsia="Times New Roman" w:hAnsi="Times New Roman" w:cs="Times New Roman"/>
          <w:sz w:val="28"/>
          <w:szCs w:val="28"/>
          <w:lang w:val="uk-UA" w:eastAsia="ru-RU"/>
        </w:rPr>
        <w:t xml:space="preserve">. Поточна інформація – на офіційному сайті Національного фестивалю соціальної </w:t>
      </w:r>
      <w:proofErr w:type="spellStart"/>
      <w:r w:rsidRPr="00E553AE">
        <w:rPr>
          <w:rFonts w:ascii="Times New Roman" w:eastAsia="Times New Roman" w:hAnsi="Times New Roman" w:cs="Times New Roman"/>
          <w:sz w:val="28"/>
          <w:szCs w:val="28"/>
          <w:lang w:val="uk-UA" w:eastAsia="ru-RU"/>
        </w:rPr>
        <w:t>реклами®</w:t>
      </w:r>
      <w:proofErr w:type="spellEnd"/>
      <w:r w:rsidRPr="00E553AE">
        <w:rPr>
          <w:rFonts w:ascii="Times New Roman" w:eastAsia="Times New Roman" w:hAnsi="Times New Roman" w:cs="Times New Roman"/>
          <w:sz w:val="28"/>
          <w:szCs w:val="28"/>
          <w:lang w:val="uk-UA" w:eastAsia="ru-RU"/>
        </w:rPr>
        <w:t xml:space="preserve">: </w:t>
      </w:r>
      <w:hyperlink r:id="rId10" w:tgtFrame="_blank" w:history="1">
        <w:r w:rsidRPr="00E553AE">
          <w:rPr>
            <w:rFonts w:ascii="Times New Roman" w:eastAsia="Times New Roman" w:hAnsi="Times New Roman" w:cs="Times New Roman"/>
            <w:color w:val="0000FF"/>
            <w:sz w:val="28"/>
            <w:u w:val="single"/>
            <w:lang w:val="uk-UA" w:eastAsia="ru-RU"/>
          </w:rPr>
          <w:t>http://socialfestival.in.ua</w:t>
        </w:r>
      </w:hyperlink>
      <w:r w:rsidRPr="00E553AE">
        <w:rPr>
          <w:rFonts w:ascii="Times New Roman" w:eastAsia="Times New Roman" w:hAnsi="Times New Roman" w:cs="Times New Roman"/>
          <w:sz w:val="28"/>
          <w:szCs w:val="28"/>
          <w:lang w:val="uk-UA" w:eastAsia="ru-RU"/>
        </w:rPr>
        <w:t>.</w:t>
      </w:r>
    </w:p>
    <w:p w:rsidR="00E553AE" w:rsidRPr="00E553AE" w:rsidRDefault="00E553AE" w:rsidP="00E553AE">
      <w:pPr>
        <w:spacing w:after="0" w:line="240" w:lineRule="auto"/>
        <w:jc w:val="both"/>
        <w:rPr>
          <w:rFonts w:ascii="Times New Roman" w:eastAsia="Times New Roman" w:hAnsi="Times New Roman" w:cs="Times New Roman"/>
          <w:sz w:val="24"/>
          <w:szCs w:val="24"/>
          <w:lang w:eastAsia="ru-RU"/>
        </w:rPr>
      </w:pPr>
      <w:r w:rsidRPr="00E553AE">
        <w:rPr>
          <w:rFonts w:ascii="Times New Roman" w:eastAsia="Times New Roman" w:hAnsi="Times New Roman" w:cs="Times New Roman"/>
          <w:sz w:val="28"/>
          <w:szCs w:val="28"/>
          <w:lang w:val="uk-UA" w:eastAsia="ru-RU"/>
        </w:rPr>
        <w:t>Нагадуємо, що роботи, що беруть участь в тематичних номінаціях від Партнерів («Стимулювання роздільного збору відходів населенням як чинник захисту довкілля», «Виходь на світло!» та «Куріння. Загроза людині. Загроза суспільству») завдяки Партнерам звільняються від необхідності сплати учасниками організаційних внесків.</w:t>
      </w:r>
    </w:p>
    <w:p w:rsidR="00E553AE" w:rsidRPr="00E553AE" w:rsidRDefault="00E553AE" w:rsidP="00E553AE">
      <w:pPr>
        <w:spacing w:after="0" w:line="240" w:lineRule="auto"/>
        <w:jc w:val="both"/>
        <w:rPr>
          <w:rFonts w:ascii="Times New Roman" w:eastAsia="Times New Roman" w:hAnsi="Times New Roman" w:cs="Times New Roman"/>
          <w:sz w:val="28"/>
          <w:szCs w:val="28"/>
          <w:lang w:val="uk-UA" w:eastAsia="ru-RU"/>
        </w:rPr>
      </w:pPr>
      <w:r w:rsidRPr="00E553AE">
        <w:rPr>
          <w:rFonts w:ascii="Times New Roman" w:eastAsia="Times New Roman" w:hAnsi="Times New Roman" w:cs="Times New Roman"/>
          <w:sz w:val="28"/>
          <w:szCs w:val="28"/>
          <w:lang w:val="uk-UA" w:eastAsia="ru-RU"/>
        </w:rPr>
        <w:t>--</w:t>
      </w:r>
    </w:p>
    <w:p w:rsidR="00E553AE" w:rsidRPr="00E553AE" w:rsidRDefault="00E553AE" w:rsidP="00E553AE">
      <w:pPr>
        <w:spacing w:after="0" w:line="240" w:lineRule="auto"/>
        <w:jc w:val="both"/>
        <w:rPr>
          <w:rFonts w:ascii="Times New Roman" w:eastAsia="Times New Roman" w:hAnsi="Times New Roman" w:cs="Times New Roman"/>
          <w:b/>
          <w:i/>
          <w:sz w:val="28"/>
          <w:szCs w:val="28"/>
          <w:lang w:val="uk-UA" w:eastAsia="ru-RU"/>
        </w:rPr>
      </w:pPr>
      <w:proofErr w:type="spellStart"/>
      <w:r w:rsidRPr="00E553AE">
        <w:rPr>
          <w:rFonts w:ascii="Times New Roman" w:eastAsia="Times New Roman" w:hAnsi="Times New Roman" w:cs="Times New Roman"/>
          <w:b/>
          <w:i/>
          <w:sz w:val="28"/>
          <w:szCs w:val="28"/>
          <w:lang w:val="uk-UA" w:eastAsia="ru-RU"/>
        </w:rPr>
        <w:t>Evgeny</w:t>
      </w:r>
      <w:proofErr w:type="spellEnd"/>
      <w:r w:rsidRPr="00E553AE">
        <w:rPr>
          <w:rFonts w:ascii="Times New Roman" w:eastAsia="Times New Roman" w:hAnsi="Times New Roman" w:cs="Times New Roman"/>
          <w:b/>
          <w:i/>
          <w:sz w:val="28"/>
          <w:szCs w:val="28"/>
          <w:lang w:val="uk-UA" w:eastAsia="ru-RU"/>
        </w:rPr>
        <w:t xml:space="preserve"> </w:t>
      </w:r>
      <w:proofErr w:type="spellStart"/>
      <w:r w:rsidRPr="00E553AE">
        <w:rPr>
          <w:rFonts w:ascii="Times New Roman" w:eastAsia="Times New Roman" w:hAnsi="Times New Roman" w:cs="Times New Roman"/>
          <w:b/>
          <w:i/>
          <w:sz w:val="28"/>
          <w:szCs w:val="28"/>
          <w:lang w:val="uk-UA" w:eastAsia="ru-RU"/>
        </w:rPr>
        <w:t>Romat</w:t>
      </w:r>
      <w:proofErr w:type="spellEnd"/>
    </w:p>
    <w:p w:rsidR="001B010E" w:rsidRPr="00E553AE" w:rsidRDefault="001B010E" w:rsidP="00E553AE">
      <w:pPr>
        <w:spacing w:after="0" w:line="240" w:lineRule="auto"/>
        <w:jc w:val="both"/>
        <w:rPr>
          <w:rFonts w:ascii="Times New Roman" w:eastAsia="Times New Roman" w:hAnsi="Times New Roman" w:cs="Times New Roman"/>
          <w:sz w:val="28"/>
          <w:szCs w:val="28"/>
          <w:lang w:val="uk-UA" w:eastAsia="ru-RU"/>
        </w:rPr>
      </w:pPr>
    </w:p>
    <w:sectPr w:rsidR="001B010E" w:rsidRPr="00E553AE" w:rsidSect="001B0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553AE"/>
    <w:rsid w:val="001B010E"/>
    <w:rsid w:val="00E55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0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3AE"/>
    <w:rPr>
      <w:color w:val="0000FF"/>
      <w:u w:val="single"/>
    </w:rPr>
  </w:style>
  <w:style w:type="paragraph" w:styleId="a4">
    <w:name w:val="Balloon Text"/>
    <w:basedOn w:val="a"/>
    <w:link w:val="a5"/>
    <w:uiPriority w:val="99"/>
    <w:semiHidden/>
    <w:unhideWhenUsed/>
    <w:rsid w:val="00E553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145468">
      <w:bodyDiv w:val="1"/>
      <w:marLeft w:val="0"/>
      <w:marRight w:val="0"/>
      <w:marTop w:val="0"/>
      <w:marBottom w:val="0"/>
      <w:divBdr>
        <w:top w:val="none" w:sz="0" w:space="0" w:color="auto"/>
        <w:left w:val="none" w:sz="0" w:space="0" w:color="auto"/>
        <w:bottom w:val="none" w:sz="0" w:space="0" w:color="auto"/>
        <w:right w:val="none" w:sz="0" w:space="0" w:color="auto"/>
      </w:divBdr>
      <w:divsChild>
        <w:div w:id="1281961716">
          <w:marLeft w:val="0"/>
          <w:marRight w:val="0"/>
          <w:marTop w:val="0"/>
          <w:marBottom w:val="0"/>
          <w:divBdr>
            <w:top w:val="none" w:sz="0" w:space="0" w:color="auto"/>
            <w:left w:val="none" w:sz="0" w:space="0" w:color="auto"/>
            <w:bottom w:val="none" w:sz="0" w:space="0" w:color="auto"/>
            <w:right w:val="none" w:sz="0" w:space="0" w:color="auto"/>
          </w:divBdr>
        </w:div>
        <w:div w:id="1812551304">
          <w:marLeft w:val="0"/>
          <w:marRight w:val="0"/>
          <w:marTop w:val="0"/>
          <w:marBottom w:val="0"/>
          <w:divBdr>
            <w:top w:val="none" w:sz="0" w:space="0" w:color="auto"/>
            <w:left w:val="none" w:sz="0" w:space="0" w:color="auto"/>
            <w:bottom w:val="none" w:sz="0" w:space="0" w:color="auto"/>
            <w:right w:val="none" w:sz="0" w:space="0" w:color="auto"/>
          </w:divBdr>
        </w:div>
        <w:div w:id="792871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919" TargetMode="External"/><Relationship Id="rId3" Type="http://schemas.openxmlformats.org/officeDocument/2006/relationships/webSettings" Target="webSettings.xml"/><Relationship Id="rId7" Type="http://schemas.openxmlformats.org/officeDocument/2006/relationships/hyperlink" Target="https://uk.wikipedia.org/wiki/%D0%9E%D0%9E%D0%9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ocialfestival.in.ua" TargetMode="External"/><Relationship Id="rId4" Type="http://schemas.openxmlformats.org/officeDocument/2006/relationships/image" Target="media/image1.png"/><Relationship Id="rId9" Type="http://schemas.openxmlformats.org/officeDocument/2006/relationships/hyperlink" Target="mailto:nfsr1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3575</Characters>
  <Application>Microsoft Office Word</Application>
  <DocSecurity>0</DocSecurity>
  <Lines>29</Lines>
  <Paragraphs>8</Paragraphs>
  <ScaleCrop>false</ScaleCrop>
  <Company>Microsoft Corporation</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2019-09-22T08:56:00Z</dcterms:created>
  <dcterms:modified xsi:type="dcterms:W3CDTF">2019-09-22T09:06:00Z</dcterms:modified>
</cp:coreProperties>
</file>